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7B" w:rsidRPr="00763D7B" w:rsidRDefault="00763D7B" w:rsidP="00763D7B">
      <w:pPr>
        <w:pStyle w:val="Heading2"/>
        <w:jc w:val="center"/>
        <w:rPr>
          <w:b/>
          <w:sz w:val="36"/>
          <w:szCs w:val="36"/>
        </w:rPr>
      </w:pPr>
      <w:r w:rsidRPr="00763D7B">
        <w:rPr>
          <w:b/>
          <w:sz w:val="36"/>
          <w:szCs w:val="36"/>
        </w:rPr>
        <w:t>Accessible Mathematics:</w:t>
      </w:r>
    </w:p>
    <w:p w:rsidR="00763D7B" w:rsidRPr="00763D7B" w:rsidRDefault="00763D7B" w:rsidP="00763D7B">
      <w:pPr>
        <w:pStyle w:val="Heading2"/>
        <w:jc w:val="center"/>
        <w:rPr>
          <w:b/>
          <w:sz w:val="36"/>
          <w:szCs w:val="36"/>
        </w:rPr>
      </w:pPr>
      <w:r w:rsidRPr="00763D7B">
        <w:rPr>
          <w:b/>
          <w:sz w:val="36"/>
          <w:szCs w:val="36"/>
        </w:rPr>
        <w:t>10 Instructional Shifts that Raise Student Achievement</w:t>
      </w:r>
    </w:p>
    <w:p w:rsidR="002C0DBA" w:rsidRPr="00763D7B" w:rsidRDefault="002C0DBA" w:rsidP="002C0DB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63D7B">
        <w:rPr>
          <w:sz w:val="32"/>
          <w:szCs w:val="32"/>
        </w:rPr>
        <w:t xml:space="preserve">Take every available opportunity to support the development of </w:t>
      </w:r>
      <w:r w:rsidRPr="00763D7B">
        <w:rPr>
          <w:b/>
          <w:sz w:val="32"/>
          <w:szCs w:val="32"/>
        </w:rPr>
        <w:t>number sense.</w:t>
      </w:r>
      <w:r w:rsidR="00892E01">
        <w:rPr>
          <w:noProof/>
          <w:sz w:val="32"/>
          <w:szCs w:val="32"/>
          <w:lang w:bidi="ar-SA"/>
        </w:rPr>
        <w:drawing>
          <wp:inline distT="0" distB="0" distL="0" distR="0">
            <wp:extent cx="1419225" cy="1419225"/>
            <wp:effectExtent l="19050" t="0" r="9525" b="0"/>
            <wp:docPr id="1" name="Picture 0" descr="mental math in the middle gra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tal math in the middle grade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DBA" w:rsidRPr="00763D7B" w:rsidRDefault="002C0DBA" w:rsidP="002C0DBA">
      <w:pPr>
        <w:pStyle w:val="ListParagraph"/>
        <w:ind w:firstLine="0"/>
        <w:rPr>
          <w:sz w:val="32"/>
          <w:szCs w:val="32"/>
        </w:rPr>
      </w:pPr>
    </w:p>
    <w:p w:rsidR="00EB4C76" w:rsidRPr="00763D7B" w:rsidRDefault="002C0DBA" w:rsidP="002C0DB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63D7B">
        <w:rPr>
          <w:sz w:val="32"/>
          <w:szCs w:val="32"/>
        </w:rPr>
        <w:t xml:space="preserve">Adapt what we know works in our </w:t>
      </w:r>
      <w:r w:rsidRPr="00763D7B">
        <w:rPr>
          <w:b/>
          <w:sz w:val="32"/>
          <w:szCs w:val="32"/>
        </w:rPr>
        <w:t>reading programs</w:t>
      </w:r>
      <w:r w:rsidRPr="00763D7B">
        <w:rPr>
          <w:sz w:val="32"/>
          <w:szCs w:val="32"/>
        </w:rPr>
        <w:t xml:space="preserve"> and apply it to mathematics instruction. </w:t>
      </w:r>
      <w:r w:rsidR="00165340">
        <w:rPr>
          <w:noProof/>
          <w:sz w:val="32"/>
          <w:szCs w:val="32"/>
          <w:lang w:bidi="ar-SA"/>
        </w:rPr>
        <w:drawing>
          <wp:inline distT="0" distB="0" distL="0" distR="0">
            <wp:extent cx="1102423" cy="1381125"/>
            <wp:effectExtent l="19050" t="0" r="2477" b="0"/>
            <wp:docPr id="2" name="Picture 1" descr="comp m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 mat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2423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DBA" w:rsidRPr="00763D7B" w:rsidRDefault="002C0DBA" w:rsidP="002C0DBA">
      <w:pPr>
        <w:pStyle w:val="ListParagraph"/>
        <w:rPr>
          <w:sz w:val="32"/>
          <w:szCs w:val="32"/>
        </w:rPr>
      </w:pPr>
    </w:p>
    <w:p w:rsidR="002C0DBA" w:rsidRPr="00763D7B" w:rsidRDefault="002C0DBA" w:rsidP="002C0DBA">
      <w:pPr>
        <w:pStyle w:val="ListParagraph"/>
        <w:ind w:firstLine="0"/>
        <w:rPr>
          <w:sz w:val="32"/>
          <w:szCs w:val="32"/>
        </w:rPr>
      </w:pPr>
    </w:p>
    <w:p w:rsidR="006B77FC" w:rsidRPr="00763D7B" w:rsidRDefault="0012187D" w:rsidP="006B77F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63D7B">
        <w:rPr>
          <w:sz w:val="32"/>
          <w:szCs w:val="32"/>
        </w:rPr>
        <w:t xml:space="preserve">Use </w:t>
      </w:r>
      <w:r w:rsidRPr="00763D7B">
        <w:rPr>
          <w:b/>
          <w:sz w:val="32"/>
          <w:szCs w:val="32"/>
        </w:rPr>
        <w:t xml:space="preserve">multiple representations </w:t>
      </w:r>
      <w:r w:rsidRPr="00763D7B">
        <w:rPr>
          <w:sz w:val="32"/>
          <w:szCs w:val="32"/>
        </w:rPr>
        <w:t>of mathematical entities.</w:t>
      </w:r>
    </w:p>
    <w:p w:rsidR="00685C33" w:rsidRPr="00763D7B" w:rsidRDefault="00F925CC" w:rsidP="00685C33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  <w:lang w:bidi="ar-SA"/>
        </w:rPr>
        <w:pict>
          <v:shape id="PubPieSlice" o:spid="_x0000_s1026" style="position:absolute;left:0;text-align:left;margin-left:295.5pt;margin-top:42.25pt;width:108.75pt;height:109.2pt;z-index:251658240" coordsize="21600,21600" o:spt="100" adj="17694720,,5400" path="ar,,21600,21600@6@5@8@7l10800,10800xe" fillcolor="#ffc">
            <v:stroke joinstyle="miter"/>
            <v:shadow on="t" offset="6pt,6pt"/>
            <o:extrusion v:ext="view" rotationangle="25,-25" viewpoint="0,0" viewpointorigin="0,0" skewangle="0" skewamt="0" lightposition="-50000,-50000" lightposition2="50000" type="perspective"/>
            <v:formulas>
              <v:f eqn="val 0"/>
              <v:f eqn="sin 10800 #0"/>
              <v:f eqn="cos 10800 #0"/>
              <v:f eqn="sin 10800 #1"/>
              <v:f eqn="cos 10800 #1"/>
              <v:f eqn="sum @1 10800 0"/>
              <v:f eqn="sum @2 10800 0"/>
              <v:f eqn="sum @3 10800 0"/>
              <v:f eqn="sum @4 10800 0"/>
              <v:f eqn="val 10800"/>
            </v:formulas>
            <v:path o:connecttype="custom" o:connectlocs="@6,@5;10800,10800;@8,@7" textboxrect="3163,3163,18437,18437"/>
            <v:handles>
              <v:h position="@9,#0" polar="10800,10800"/>
              <v:h position="@9,#1" polar="10800,10800"/>
            </v:handles>
            <o:lock v:ext="edit" verticies="t"/>
          </v:shape>
        </w:pict>
      </w:r>
      <w:r>
        <w:rPr>
          <w:noProof/>
          <w:sz w:val="32"/>
          <w:szCs w:val="32"/>
          <w:lang w:bidi="ar-SA"/>
        </w:rPr>
        <w:drawing>
          <wp:inline distT="0" distB="0" distL="0" distR="0">
            <wp:extent cx="1841500" cy="2209800"/>
            <wp:effectExtent l="19050" t="0" r="6350" b="0"/>
            <wp:docPr id="6" name="Picture 5" descr="Frayer_Mod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yer_Model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C33" w:rsidRPr="00763D7B" w:rsidRDefault="00F925CC" w:rsidP="002C0DB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  <w:lang w:bidi="ar-SA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left:0;text-align:left;margin-left:387pt;margin-top:4.05pt;width:90pt;height:66pt;z-index:251659264" adj="-1440,26460">
            <v:textbox style="mso-next-textbox:#_x0000_s1027">
              <w:txbxContent>
                <w:p w:rsidR="00EA4254" w:rsidRDefault="00EA4254" w:rsidP="00DB4350">
                  <w:pPr>
                    <w:ind w:firstLine="0"/>
                  </w:pPr>
                  <w:r>
                    <w:t>I think…</w:t>
                  </w:r>
                </w:p>
                <w:p w:rsidR="00EA4254" w:rsidRDefault="00EA4254" w:rsidP="00DB4350">
                  <w:pPr>
                    <w:ind w:firstLine="0"/>
                  </w:pPr>
                  <w:r>
                    <w:t>I wonder…</w:t>
                  </w:r>
                </w:p>
              </w:txbxContent>
            </v:textbox>
          </v:shape>
        </w:pict>
      </w:r>
      <w:r w:rsidR="0012187D" w:rsidRPr="00763D7B">
        <w:rPr>
          <w:sz w:val="32"/>
          <w:szCs w:val="32"/>
        </w:rPr>
        <w:t xml:space="preserve">Create </w:t>
      </w:r>
      <w:r w:rsidR="0012187D" w:rsidRPr="00763D7B">
        <w:rPr>
          <w:b/>
          <w:sz w:val="32"/>
          <w:szCs w:val="32"/>
        </w:rPr>
        <w:t>language-rich</w:t>
      </w:r>
      <w:r w:rsidR="0012187D" w:rsidRPr="00763D7B">
        <w:rPr>
          <w:sz w:val="32"/>
          <w:szCs w:val="32"/>
        </w:rPr>
        <w:t xml:space="preserve"> classroom routines.</w:t>
      </w:r>
    </w:p>
    <w:p w:rsidR="002C0DBA" w:rsidRPr="00763D7B" w:rsidRDefault="00DB4350" w:rsidP="002C0DBA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01.75pt;margin-top:9.45pt;width:131.25pt;height:1in;z-index:251661312">
            <v:textbox>
              <w:txbxContent>
                <w:p w:rsidR="00EA4254" w:rsidRDefault="00EA4254">
                  <w:pPr>
                    <w:rPr>
                      <w:b/>
                    </w:rPr>
                  </w:pPr>
                  <w:r>
                    <w:rPr>
                      <w:b/>
                    </w:rPr>
                    <w:t>WORD WALL</w:t>
                  </w:r>
                </w:p>
                <w:p w:rsidR="00EA4254" w:rsidRDefault="00EA4254">
                  <w:proofErr w:type="gramStart"/>
                  <w:r>
                    <w:t>function</w:t>
                  </w:r>
                  <w:proofErr w:type="gramEnd"/>
                </w:p>
                <w:p w:rsidR="00EA4254" w:rsidRDefault="00EA4254">
                  <w:proofErr w:type="gramStart"/>
                  <w:r>
                    <w:t>coefficient</w:t>
                  </w:r>
                  <w:proofErr w:type="gramEnd"/>
                </w:p>
                <w:p w:rsidR="00EA4254" w:rsidRDefault="00EA4254">
                  <w:proofErr w:type="gramStart"/>
                  <w:r>
                    <w:t>equal</w:t>
                  </w:r>
                  <w:proofErr w:type="gramEnd"/>
                </w:p>
                <w:p w:rsidR="00EA4254" w:rsidRPr="00DB4350" w:rsidRDefault="00EA4254">
                  <w:proofErr w:type="gramStart"/>
                  <w:r>
                    <w:t>term</w:t>
                  </w:r>
                  <w:proofErr w:type="gramEnd"/>
                </w:p>
              </w:txbxContent>
            </v:textbox>
          </v:shape>
        </w:pict>
      </w:r>
      <w:r w:rsidR="00F925CC">
        <w:rPr>
          <w:noProof/>
          <w:sz w:val="32"/>
          <w:szCs w:val="32"/>
          <w:lang w:bidi="ar-S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left:0;text-align:left;margin-left:31.5pt;margin-top:5.7pt;width:122.25pt;height:63.55pt;z-index:251660288" adj="18287,25883">
            <v:textbox>
              <w:txbxContent>
                <w:p w:rsidR="00EA4254" w:rsidRDefault="00EA4254">
                  <w:r>
                    <w:t>Tell the person beside you 3 things you know about…</w:t>
                  </w:r>
                </w:p>
              </w:txbxContent>
            </v:textbox>
          </v:shape>
        </w:pict>
      </w:r>
    </w:p>
    <w:p w:rsidR="002C0DBA" w:rsidRPr="00763D7B" w:rsidRDefault="002C0DBA" w:rsidP="002C0DBA">
      <w:pPr>
        <w:pStyle w:val="ListParagraph"/>
        <w:ind w:firstLine="0"/>
        <w:rPr>
          <w:sz w:val="32"/>
          <w:szCs w:val="32"/>
        </w:rPr>
      </w:pPr>
    </w:p>
    <w:p w:rsidR="0012187D" w:rsidRDefault="0012187D" w:rsidP="0012187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63D7B">
        <w:rPr>
          <w:sz w:val="32"/>
          <w:szCs w:val="32"/>
        </w:rPr>
        <w:t xml:space="preserve">Build from </w:t>
      </w:r>
      <w:r w:rsidRPr="00763D7B">
        <w:rPr>
          <w:b/>
          <w:sz w:val="32"/>
          <w:szCs w:val="32"/>
        </w:rPr>
        <w:t>graphs, charts and tables</w:t>
      </w:r>
      <w:r w:rsidRPr="00763D7B">
        <w:rPr>
          <w:sz w:val="32"/>
          <w:szCs w:val="32"/>
        </w:rPr>
        <w:t>.</w:t>
      </w:r>
    </w:p>
    <w:p w:rsidR="00EA4254" w:rsidRPr="00763D7B" w:rsidRDefault="00EA4254" w:rsidP="00EA4254">
      <w:pPr>
        <w:pStyle w:val="ListParagraph"/>
        <w:ind w:firstLine="0"/>
        <w:rPr>
          <w:sz w:val="32"/>
          <w:szCs w:val="32"/>
        </w:rPr>
      </w:pPr>
      <w:r>
        <w:rPr>
          <w:noProof/>
          <w:sz w:val="32"/>
          <w:szCs w:val="32"/>
          <w:lang w:bidi="ar-SA"/>
        </w:rPr>
        <w:drawing>
          <wp:inline distT="0" distB="0" distL="0" distR="0">
            <wp:extent cx="1362075" cy="1190625"/>
            <wp:effectExtent l="0" t="0" r="9525" b="0"/>
            <wp:docPr id="7" name="Picture 3" descr="C:\Documents and Settings\jdeboice\Local Settings\Temporary Internet Files\Content.IE5\FX3YIQ3K\MC9002908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deboice\Local Settings\Temporary Internet Files\Content.IE5\FX3YIQ3K\MC900290890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bidi="ar-SA"/>
        </w:rPr>
        <w:t xml:space="preserve">                                               </w:t>
      </w:r>
      <w:r>
        <w:rPr>
          <w:noProof/>
          <w:sz w:val="32"/>
          <w:szCs w:val="32"/>
          <w:lang w:bidi="ar-SA"/>
        </w:rPr>
        <w:drawing>
          <wp:inline distT="0" distB="0" distL="0" distR="0">
            <wp:extent cx="1333500" cy="1333500"/>
            <wp:effectExtent l="0" t="0" r="0" b="0"/>
            <wp:docPr id="8" name="Picture 4" descr="C:\Documents and Settings\jdeboice\Local Settings\Temporary Internet Files\Content.IE5\TOBUDVFO\MC90043158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deboice\Local Settings\Temporary Internet Files\Content.IE5\TOBUDVFO\MC900431584[1]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5B0" w:rsidRPr="00763D7B" w:rsidRDefault="00A155B0" w:rsidP="00A155B0">
      <w:pPr>
        <w:rPr>
          <w:sz w:val="32"/>
          <w:szCs w:val="32"/>
        </w:rPr>
      </w:pPr>
    </w:p>
    <w:p w:rsidR="00685C33" w:rsidRPr="00763D7B" w:rsidRDefault="0012187D" w:rsidP="002C0DB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63D7B">
        <w:rPr>
          <w:sz w:val="32"/>
          <w:szCs w:val="32"/>
        </w:rPr>
        <w:t>Tie the math to such questions as</w:t>
      </w:r>
      <w:r w:rsidR="00763D7B" w:rsidRPr="00763D7B">
        <w:rPr>
          <w:sz w:val="32"/>
          <w:szCs w:val="32"/>
        </w:rPr>
        <w:t>:</w:t>
      </w:r>
      <w:r w:rsidRPr="00763D7B">
        <w:rPr>
          <w:sz w:val="32"/>
          <w:szCs w:val="32"/>
        </w:rPr>
        <w:t xml:space="preserve"> </w:t>
      </w:r>
      <w:r w:rsidR="00685C33" w:rsidRPr="00763D7B">
        <w:rPr>
          <w:sz w:val="32"/>
          <w:szCs w:val="32"/>
        </w:rPr>
        <w:t xml:space="preserve"> </w:t>
      </w:r>
      <w:r w:rsidRPr="00763D7B">
        <w:rPr>
          <w:sz w:val="32"/>
          <w:szCs w:val="32"/>
        </w:rPr>
        <w:t xml:space="preserve">How big? How much? How far?  To increase the natural use of </w:t>
      </w:r>
      <w:r w:rsidRPr="00763D7B">
        <w:rPr>
          <w:b/>
          <w:sz w:val="32"/>
          <w:szCs w:val="32"/>
        </w:rPr>
        <w:t>measurement</w:t>
      </w:r>
      <w:r w:rsidRPr="00763D7B">
        <w:rPr>
          <w:sz w:val="32"/>
          <w:szCs w:val="32"/>
        </w:rPr>
        <w:t xml:space="preserve"> throughout the curriculum</w:t>
      </w:r>
      <w:r w:rsidR="00EA4254">
        <w:rPr>
          <w:sz w:val="32"/>
          <w:szCs w:val="32"/>
        </w:rPr>
        <w:t>.</w:t>
      </w:r>
    </w:p>
    <w:p w:rsidR="002C0DBA" w:rsidRPr="00763D7B" w:rsidRDefault="00EA4254" w:rsidP="002C0DBA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  <w:lang w:bidi="ar-SA"/>
        </w:rPr>
        <w:drawing>
          <wp:inline distT="0" distB="0" distL="0" distR="0">
            <wp:extent cx="971550" cy="971550"/>
            <wp:effectExtent l="0" t="0" r="0" b="0"/>
            <wp:docPr id="9" name="Picture 5" descr="C:\Documents and Settings\jdeboice\Local Settings\Temporary Internet Files\Content.IE5\TOBUDVFO\MC90044127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jdeboice\Local Settings\Temporary Internet Files\Content.IE5\TOBUDVFO\MC900441279[1]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</w:t>
      </w:r>
      <w:r>
        <w:rPr>
          <w:noProof/>
          <w:sz w:val="32"/>
          <w:szCs w:val="32"/>
          <w:lang w:bidi="ar-SA"/>
        </w:rPr>
        <w:drawing>
          <wp:inline distT="0" distB="0" distL="0" distR="0">
            <wp:extent cx="1190625" cy="889103"/>
            <wp:effectExtent l="19050" t="0" r="0" b="0"/>
            <wp:docPr id="10" name="Picture 6" descr="C:\Documents and Settings\jdeboice\Local Settings\Temporary Internet Files\Content.IE5\H82RPR9K\MC9002321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jdeboice\Local Settings\Temporary Internet Files\Content.IE5\H82RPR9K\MC900232188[1]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9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</w:t>
      </w:r>
      <w:r>
        <w:rPr>
          <w:noProof/>
          <w:sz w:val="32"/>
          <w:szCs w:val="32"/>
          <w:lang w:bidi="ar-SA"/>
        </w:rPr>
        <w:drawing>
          <wp:inline distT="0" distB="0" distL="0" distR="0">
            <wp:extent cx="1304925" cy="879725"/>
            <wp:effectExtent l="19050" t="0" r="9525" b="0"/>
            <wp:docPr id="16" name="Picture 12" descr="C:\Documents and Settings\jdeboice\Local Settings\Temporary Internet Files\Content.IE5\FX3YIQ3K\MP90044829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jdeboice\Local Settings\Temporary Internet Files\Content.IE5\FX3YIQ3K\MP900448291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7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DBA" w:rsidRPr="00763D7B" w:rsidRDefault="002C0DBA" w:rsidP="002C0DBA">
      <w:pPr>
        <w:pStyle w:val="ListParagraph"/>
        <w:ind w:firstLine="0"/>
        <w:rPr>
          <w:sz w:val="32"/>
          <w:szCs w:val="32"/>
        </w:rPr>
      </w:pPr>
    </w:p>
    <w:p w:rsidR="002C0DBA" w:rsidRPr="00763D7B" w:rsidRDefault="002C0DBA" w:rsidP="002C0DB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63D7B">
        <w:rPr>
          <w:sz w:val="32"/>
          <w:szCs w:val="32"/>
        </w:rPr>
        <w:t xml:space="preserve">Incorporate ongoing </w:t>
      </w:r>
      <w:r w:rsidRPr="00763D7B">
        <w:rPr>
          <w:b/>
          <w:sz w:val="32"/>
          <w:szCs w:val="32"/>
        </w:rPr>
        <w:t>cumulative review</w:t>
      </w:r>
      <w:r w:rsidRPr="00763D7B">
        <w:rPr>
          <w:sz w:val="32"/>
          <w:szCs w:val="32"/>
        </w:rPr>
        <w:t xml:space="preserve"> into every day’s lesson.</w:t>
      </w:r>
    </w:p>
    <w:p w:rsidR="002C0DBA" w:rsidRPr="00763D7B" w:rsidRDefault="00EA4254" w:rsidP="00EA4254">
      <w:pPr>
        <w:pStyle w:val="ListParagraph"/>
        <w:jc w:val="center"/>
        <w:rPr>
          <w:sz w:val="32"/>
          <w:szCs w:val="32"/>
        </w:rPr>
      </w:pPr>
      <w:r>
        <w:rPr>
          <w:noProof/>
          <w:sz w:val="32"/>
          <w:szCs w:val="32"/>
          <w:lang w:bidi="ar-SA"/>
        </w:rPr>
        <w:drawing>
          <wp:inline distT="0" distB="0" distL="0" distR="0">
            <wp:extent cx="1828800" cy="1141111"/>
            <wp:effectExtent l="19050" t="0" r="0" b="0"/>
            <wp:docPr id="17" name="Picture 13" descr="C:\Documents and Settings\jdeboice\Local Settings\Temporary Internet Files\Content.IE5\H82RPR9K\MC9000711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jdeboice\Local Settings\Temporary Internet Files\Content.IE5\H82RPR9K\MC900071185[1].wm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41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019" w:rsidRPr="00763D7B" w:rsidRDefault="0012187D" w:rsidP="0073601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63D7B">
        <w:rPr>
          <w:sz w:val="32"/>
          <w:szCs w:val="32"/>
        </w:rPr>
        <w:t>Minimize what is no longer important, and teach what is important when it is appropriate to do so</w:t>
      </w:r>
      <w:r w:rsidR="00AB3530">
        <w:rPr>
          <w:sz w:val="32"/>
          <w:szCs w:val="32"/>
        </w:rPr>
        <w:t xml:space="preserve"> </w:t>
      </w:r>
      <w:r w:rsidR="00AB3530">
        <w:rPr>
          <w:i/>
          <w:sz w:val="32"/>
          <w:szCs w:val="32"/>
        </w:rPr>
        <w:t>(new IRP already has!)</w:t>
      </w:r>
    </w:p>
    <w:p w:rsidR="00736019" w:rsidRPr="00763D7B" w:rsidRDefault="00736019" w:rsidP="00736019">
      <w:pPr>
        <w:rPr>
          <w:sz w:val="32"/>
          <w:szCs w:val="32"/>
        </w:rPr>
      </w:pPr>
    </w:p>
    <w:p w:rsidR="0012187D" w:rsidRPr="00763D7B" w:rsidRDefault="00935128" w:rsidP="0012187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  <w:sz w:val="32"/>
          <w:szCs w:val="32"/>
          <w:lang w:bidi="ar-SA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1" type="#_x0000_t61" style="position:absolute;left:0;text-align:left;margin-left:99.75pt;margin-top:23.85pt;width:101.25pt;height:69pt;z-index:251663360" adj="20320,26718">
            <v:textbox>
              <w:txbxContent>
                <w:p w:rsidR="00935128" w:rsidRPr="00935128" w:rsidRDefault="00935128">
                  <w:pPr>
                    <w:rPr>
                      <w:i/>
                    </w:rPr>
                  </w:pPr>
                  <w:r>
                    <w:rPr>
                      <w:i/>
                    </w:rPr>
                    <w:t>So, what questions arise from these data or this situation?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bidi="ar-SA"/>
        </w:rPr>
        <w:pict>
          <v:shape id="_x0000_s1030" type="#_x0000_t106" style="position:absolute;left:0;text-align:left;margin-left:281.25pt;margin-top:19.35pt;width:213.75pt;height:85.5pt;z-index:251662336" adj="-1288,20804">
            <v:textbox>
              <w:txbxContent>
                <w:p w:rsidR="00935128" w:rsidRPr="00935128" w:rsidRDefault="00935128">
                  <w:proofErr w:type="gramStart"/>
                  <w:r>
                    <w:rPr>
                      <w:b/>
                    </w:rPr>
                    <w:t xml:space="preserve">When </w:t>
                  </w:r>
                  <w:r>
                    <w:t xml:space="preserve"> and</w:t>
                  </w:r>
                  <w:proofErr w:type="gramEnd"/>
                  <w:r>
                    <w:t xml:space="preserve"> </w:t>
                  </w:r>
                  <w:r>
                    <w:rPr>
                      <w:b/>
                    </w:rPr>
                    <w:t xml:space="preserve"> where</w:t>
                  </w:r>
                  <w:r>
                    <w:t xml:space="preserve"> do normal human beings encounter the math I need to teach?</w:t>
                  </w:r>
                </w:p>
              </w:txbxContent>
            </v:textbox>
          </v:shape>
        </w:pict>
      </w:r>
      <w:r w:rsidR="00736019" w:rsidRPr="00763D7B">
        <w:rPr>
          <w:sz w:val="32"/>
          <w:szCs w:val="32"/>
        </w:rPr>
        <w:t>E</w:t>
      </w:r>
      <w:r w:rsidR="0012187D" w:rsidRPr="00763D7B">
        <w:rPr>
          <w:sz w:val="32"/>
          <w:szCs w:val="32"/>
        </w:rPr>
        <w:t xml:space="preserve">mbed the mathematics in </w:t>
      </w:r>
      <w:r w:rsidR="0012187D" w:rsidRPr="00763D7B">
        <w:rPr>
          <w:b/>
          <w:sz w:val="32"/>
          <w:szCs w:val="32"/>
        </w:rPr>
        <w:t>realistic problems</w:t>
      </w:r>
      <w:r w:rsidR="0012187D" w:rsidRPr="00763D7B">
        <w:rPr>
          <w:sz w:val="32"/>
          <w:szCs w:val="32"/>
        </w:rPr>
        <w:t xml:space="preserve"> and real-world contexts.</w:t>
      </w:r>
    </w:p>
    <w:p w:rsidR="00736019" w:rsidRDefault="00736019" w:rsidP="00736019">
      <w:pPr>
        <w:rPr>
          <w:sz w:val="32"/>
          <w:szCs w:val="32"/>
        </w:rPr>
      </w:pPr>
    </w:p>
    <w:p w:rsidR="00935128" w:rsidRDefault="00935128" w:rsidP="00736019">
      <w:pPr>
        <w:rPr>
          <w:sz w:val="32"/>
          <w:szCs w:val="32"/>
        </w:rPr>
      </w:pPr>
    </w:p>
    <w:p w:rsidR="00935128" w:rsidRPr="00763D7B" w:rsidRDefault="00935128" w:rsidP="00736019">
      <w:pPr>
        <w:rPr>
          <w:sz w:val="32"/>
          <w:szCs w:val="32"/>
        </w:rPr>
      </w:pPr>
    </w:p>
    <w:p w:rsidR="00935128" w:rsidRDefault="00935128" w:rsidP="00935128">
      <w:pPr>
        <w:pStyle w:val="ListParagraph"/>
        <w:ind w:left="705" w:firstLine="0"/>
        <w:rPr>
          <w:sz w:val="32"/>
          <w:szCs w:val="32"/>
        </w:rPr>
      </w:pPr>
    </w:p>
    <w:p w:rsidR="0012187D" w:rsidRPr="00935128" w:rsidRDefault="00935128" w:rsidP="00935128">
      <w:pPr>
        <w:pStyle w:val="ListParagraph"/>
        <w:ind w:left="705" w:firstLine="0"/>
        <w:rPr>
          <w:sz w:val="32"/>
          <w:szCs w:val="32"/>
        </w:rPr>
      </w:pPr>
      <w:r>
        <w:rPr>
          <w:noProof/>
          <w:sz w:val="32"/>
          <w:szCs w:val="32"/>
          <w:lang w:bidi="ar-SA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2" type="#_x0000_t63" style="position:absolute;left:0;text-align:left;margin-left:263.25pt;margin-top:22.35pt;width:174pt;height:69.75pt;z-index:251664384" adj="559,24573">
            <v:textbox>
              <w:txbxContent>
                <w:p w:rsidR="00935128" w:rsidRDefault="00935128">
                  <w:pPr>
                    <w:rPr>
                      <w:b/>
                    </w:rPr>
                  </w:pPr>
                  <w:r>
                    <w:rPr>
                      <w:b/>
                    </w:rPr>
                    <w:t>Why?</w:t>
                  </w:r>
                </w:p>
                <w:p w:rsidR="00935128" w:rsidRDefault="00935128">
                  <w:pPr>
                    <w:rPr>
                      <w:b/>
                    </w:rPr>
                  </w:pPr>
                  <w:r>
                    <w:rPr>
                      <w:b/>
                    </w:rPr>
                    <w:t>How do you know?</w:t>
                  </w:r>
                </w:p>
                <w:p w:rsidR="00935128" w:rsidRPr="00935128" w:rsidRDefault="00935128">
                  <w:pPr>
                    <w:rPr>
                      <w:b/>
                    </w:rPr>
                  </w:pPr>
                  <w:r>
                    <w:rPr>
                      <w:b/>
                    </w:rPr>
                    <w:t>Can you explain….?</w:t>
                  </w:r>
                </w:p>
              </w:txbxContent>
            </v:textbox>
          </v:shape>
        </w:pict>
      </w:r>
      <w:r>
        <w:rPr>
          <w:sz w:val="32"/>
          <w:szCs w:val="32"/>
        </w:rPr>
        <w:t>10</w:t>
      </w:r>
      <w:r w:rsidR="00763D7B" w:rsidRPr="00935128">
        <w:rPr>
          <w:sz w:val="32"/>
          <w:szCs w:val="32"/>
        </w:rPr>
        <w:t xml:space="preserve">. </w:t>
      </w:r>
      <w:r w:rsidR="0012187D" w:rsidRPr="00935128">
        <w:rPr>
          <w:sz w:val="32"/>
          <w:szCs w:val="32"/>
        </w:rPr>
        <w:t xml:space="preserve">Make “Why?” “How do you know?” “Can you explain?” classroom </w:t>
      </w:r>
      <w:r w:rsidR="0012187D" w:rsidRPr="00935128">
        <w:rPr>
          <w:b/>
          <w:sz w:val="32"/>
          <w:szCs w:val="32"/>
        </w:rPr>
        <w:t>mantras.</w:t>
      </w:r>
    </w:p>
    <w:sectPr w:rsidR="0012187D" w:rsidRPr="00935128" w:rsidSect="00A44E65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254" w:rsidRDefault="00EA4254" w:rsidP="00763D7B">
      <w:r>
        <w:separator/>
      </w:r>
    </w:p>
  </w:endnote>
  <w:endnote w:type="continuationSeparator" w:id="0">
    <w:p w:rsidR="00EA4254" w:rsidRDefault="00EA4254" w:rsidP="00763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254" w:rsidRDefault="00EA4254" w:rsidP="00763D7B">
      <w:r>
        <w:separator/>
      </w:r>
    </w:p>
  </w:footnote>
  <w:footnote w:type="continuationSeparator" w:id="0">
    <w:p w:rsidR="00EA4254" w:rsidRDefault="00EA4254" w:rsidP="00763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254" w:rsidRPr="002C0DBA" w:rsidRDefault="00EA4254" w:rsidP="00F925CC">
    <w:pPr>
      <w:pStyle w:val="ListParagraph"/>
      <w:ind w:firstLine="0"/>
      <w:jc w:val="right"/>
      <w:rPr>
        <w:i/>
      </w:rPr>
    </w:pPr>
    <w:r w:rsidRPr="006B77FC">
      <w:rPr>
        <w:i/>
      </w:rPr>
      <w:t xml:space="preserve">From “Accessible Mathematics” by Steven </w:t>
    </w:r>
    <w:proofErr w:type="spellStart"/>
    <w:r w:rsidRPr="006B77FC">
      <w:rPr>
        <w:i/>
      </w:rPr>
      <w:t>Lei</w:t>
    </w:r>
    <w:r>
      <w:rPr>
        <w:i/>
      </w:rPr>
      <w:t>n</w:t>
    </w:r>
    <w:r w:rsidRPr="006B77FC">
      <w:rPr>
        <w:i/>
      </w:rPr>
      <w:t>wand</w:t>
    </w:r>
    <w:proofErr w:type="spellEnd"/>
    <w:r w:rsidRPr="006B77FC">
      <w:rPr>
        <w:i/>
      </w:rPr>
      <w:t xml:space="preserve"> (2009</w:t>
    </w:r>
    <w:r>
      <w:rPr>
        <w:i/>
      </w:rPr>
      <w:t>)</w:t>
    </w:r>
  </w:p>
  <w:p w:rsidR="00EA4254" w:rsidRDefault="00EA4254" w:rsidP="00F925CC">
    <w:pPr>
      <w:pStyle w:val="Footer"/>
    </w:pPr>
  </w:p>
  <w:p w:rsidR="00EA4254" w:rsidRDefault="00EA42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39C"/>
    <w:multiLevelType w:val="hybridMultilevel"/>
    <w:tmpl w:val="6EAC51BE"/>
    <w:lvl w:ilvl="0" w:tplc="9A88ED2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A2FEF"/>
    <w:multiLevelType w:val="hybridMultilevel"/>
    <w:tmpl w:val="50C63D7A"/>
    <w:lvl w:ilvl="0" w:tplc="9A88ED2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43439"/>
    <w:multiLevelType w:val="hybridMultilevel"/>
    <w:tmpl w:val="74BE1A28"/>
    <w:lvl w:ilvl="0" w:tplc="9A88ED2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D2B67"/>
    <w:multiLevelType w:val="hybridMultilevel"/>
    <w:tmpl w:val="B046E504"/>
    <w:lvl w:ilvl="0" w:tplc="9A88ED2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0211B"/>
    <w:multiLevelType w:val="hybridMultilevel"/>
    <w:tmpl w:val="A67EA246"/>
    <w:lvl w:ilvl="0" w:tplc="9A88ED2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82080"/>
    <w:multiLevelType w:val="hybridMultilevel"/>
    <w:tmpl w:val="191A5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CD06D4"/>
    <w:multiLevelType w:val="hybridMultilevel"/>
    <w:tmpl w:val="46D86422"/>
    <w:lvl w:ilvl="0" w:tplc="9A88ED2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54891"/>
    <w:multiLevelType w:val="hybridMultilevel"/>
    <w:tmpl w:val="2A44E81C"/>
    <w:lvl w:ilvl="0" w:tplc="9A88ED2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86CB3"/>
    <w:multiLevelType w:val="hybridMultilevel"/>
    <w:tmpl w:val="A5BCCA72"/>
    <w:lvl w:ilvl="0" w:tplc="9A88ED2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502D8"/>
    <w:multiLevelType w:val="hybridMultilevel"/>
    <w:tmpl w:val="63006EB2"/>
    <w:lvl w:ilvl="0" w:tplc="9C90AC88">
      <w:start w:val="10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7C7C73C7"/>
    <w:multiLevelType w:val="hybridMultilevel"/>
    <w:tmpl w:val="D0AE5AB0"/>
    <w:lvl w:ilvl="0" w:tplc="9A88ED2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2187D"/>
    <w:rsid w:val="000D5433"/>
    <w:rsid w:val="0012187D"/>
    <w:rsid w:val="00165340"/>
    <w:rsid w:val="002C0DBA"/>
    <w:rsid w:val="002F11A5"/>
    <w:rsid w:val="00333131"/>
    <w:rsid w:val="0037207E"/>
    <w:rsid w:val="00576047"/>
    <w:rsid w:val="00685C33"/>
    <w:rsid w:val="006B77FC"/>
    <w:rsid w:val="00736019"/>
    <w:rsid w:val="00763D7B"/>
    <w:rsid w:val="007D354D"/>
    <w:rsid w:val="00842F1B"/>
    <w:rsid w:val="00892E01"/>
    <w:rsid w:val="008D24B0"/>
    <w:rsid w:val="0090061E"/>
    <w:rsid w:val="00912613"/>
    <w:rsid w:val="00935128"/>
    <w:rsid w:val="00A155B0"/>
    <w:rsid w:val="00A44E65"/>
    <w:rsid w:val="00AB3530"/>
    <w:rsid w:val="00BE3BE8"/>
    <w:rsid w:val="00DB4350"/>
    <w:rsid w:val="00EA4254"/>
    <w:rsid w:val="00EB4C76"/>
    <w:rsid w:val="00EC79A7"/>
    <w:rsid w:val="00F9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allout" idref="#_x0000_s1027"/>
        <o:r id="V:Rule4" type="callout" idref="#_x0000_s1028"/>
        <o:r id="V:Rule6" type="callout" idref="#_x0000_s1030"/>
        <o:r id="V:Rule8" type="callout" idref="#_x0000_s1031"/>
        <o:r id="V:Rule10" type="callout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D7B"/>
  </w:style>
  <w:style w:type="paragraph" w:styleId="Heading1">
    <w:name w:val="heading 1"/>
    <w:basedOn w:val="Normal"/>
    <w:next w:val="Normal"/>
    <w:link w:val="Heading1Char"/>
    <w:uiPriority w:val="9"/>
    <w:qFormat/>
    <w:rsid w:val="00763D7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D7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3D7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3D7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3D7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3D7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3D7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D7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3D7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D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3D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3D7B"/>
  </w:style>
  <w:style w:type="paragraph" w:styleId="Footer">
    <w:name w:val="footer"/>
    <w:basedOn w:val="Normal"/>
    <w:link w:val="FooterChar"/>
    <w:uiPriority w:val="99"/>
    <w:semiHidden/>
    <w:unhideWhenUsed/>
    <w:rsid w:val="00763D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3D7B"/>
  </w:style>
  <w:style w:type="character" w:customStyle="1" w:styleId="Heading2Char">
    <w:name w:val="Heading 2 Char"/>
    <w:basedOn w:val="DefaultParagraphFont"/>
    <w:link w:val="Heading2"/>
    <w:uiPriority w:val="9"/>
    <w:rsid w:val="00763D7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63D7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3D7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3D7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3D7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3D7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3D7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3D7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3D7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3D7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63D7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63D7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D7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3D7B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63D7B"/>
    <w:rPr>
      <w:b/>
      <w:bCs/>
      <w:spacing w:val="0"/>
    </w:rPr>
  </w:style>
  <w:style w:type="character" w:styleId="Emphasis">
    <w:name w:val="Emphasis"/>
    <w:uiPriority w:val="20"/>
    <w:qFormat/>
    <w:rsid w:val="00763D7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763D7B"/>
    <w:pPr>
      <w:ind w:firstLine="0"/>
    </w:pPr>
  </w:style>
  <w:style w:type="paragraph" w:styleId="Quote">
    <w:name w:val="Quote"/>
    <w:basedOn w:val="Normal"/>
    <w:next w:val="Normal"/>
    <w:link w:val="QuoteChar"/>
    <w:uiPriority w:val="29"/>
    <w:qFormat/>
    <w:rsid w:val="00763D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763D7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3D7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3D7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763D7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63D7B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763D7B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763D7B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763D7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3D7B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763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jdeboice</dc:creator>
  <cp:keywords/>
  <dc:description/>
  <cp:lastModifiedBy>jdeboice</cp:lastModifiedBy>
  <cp:revision>7</cp:revision>
  <cp:lastPrinted>2010-06-29T17:04:00Z</cp:lastPrinted>
  <dcterms:created xsi:type="dcterms:W3CDTF">2010-06-29T17:32:00Z</dcterms:created>
  <dcterms:modified xsi:type="dcterms:W3CDTF">2010-06-29T20:39:00Z</dcterms:modified>
</cp:coreProperties>
</file>